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From Markdown to Word: A Practical Guide to Pandoc on Windows 11</w:t>
      </w:r>
    </w:p>
    <w:p>
      <w:pPr>
        <w:pStyle w:val="Author"/>
      </w:pPr>
      <w:r>
        <w:t xml:space="preserve">Mark Corrigan</w:t>
      </w:r>
    </w:p>
    <w:p>
      <w:pPr>
        <w:pStyle w:val="Date"/>
      </w:pPr>
      <w:r>
        <w:t xml:space="preserve">2026-06-04</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27" w:name="X69915dddf2893e315d7b8980cefd2ea29b3e2c2"/>
    <w:p>
      <w:pPr>
        <w:pStyle w:val="Heading1"/>
      </w:pPr>
      <w:r>
        <w:t xml:space="preserve">From Markdown to Word: A Practical Guide to Pandoc on Windows 11</w:t>
      </w:r>
    </w:p>
    <w:p>
      <w:pPr>
        <w:pStyle w:val="FirstParagraph"/>
      </w:pPr>
      <w:r>
        <w:t xml:space="preserve">If you write in plain text but the rest of the world wants Microsoft Word, you have two bad options: copy-paste into Word and spend twenty minutes fixing the formatting, or keep two copies of every document and pray they stay in sync. Pandoc removes the choice entirely. Write once in Markdown, run a single command, and get a clean</w:t>
      </w:r>
      <w:r>
        <w:t xml:space="preserve"> </w:t>
      </w:r>
      <w:r>
        <w:rPr>
          <w:rStyle w:val="VerbatimChar"/>
        </w:rPr>
        <w:t xml:space="preserve">.docx</w:t>
      </w:r>
      <w:r>
        <w:t xml:space="preserve"> </w:t>
      </w:r>
      <w:r>
        <w:t xml:space="preserve">every time. This guide walks through installing Pandoc on Windows 11, the small amount of Markdown you actually need, the conversion itself, and how to wire all of it into Obsidian so it becomes part of how you work rather than a tool you have to remember to use.</w:t>
      </w:r>
    </w:p>
    <w:bookmarkStart w:id="9" w:name="Xa4286a8b98f9eafbbe3ad0c49c47a9cfd88d9fe"/>
    <w:p>
      <w:pPr>
        <w:pStyle w:val="Heading2"/>
      </w:pPr>
      <w:r>
        <w:t xml:space="preserve">What Pandoc Is, and Why It Earns Its Nickname</w:t>
      </w:r>
    </w:p>
    <w:p>
      <w:pPr>
        <w:pStyle w:val="FirstParagraph"/>
      </w:pPr>
      <w:r>
        <w:t xml:space="preserve">Pandoc is a free, open-source command-line tool that converts documents from one format to another. Its author, John MacFarlane, calls it</w:t>
      </w:r>
      <w:r>
        <w:t xml:space="preserve"> </w:t>
      </w:r>
      <w:r>
        <w:t xml:space="preserve">“the swiss-army knife”</w:t>
      </w:r>
      <w:r>
        <w:t xml:space="preserve"> </w:t>
      </w:r>
      <w:r>
        <w:t xml:space="preserve">of document conversion, and the description is fair: it reads from and writes to dozens of formats — Markdown, HTML, LaTeX, Microsoft Word, EPUB, PDF, PowerPoint, and many more.</w:t>
      </w:r>
    </w:p>
    <w:p>
      <w:pPr>
        <w:pStyle w:val="BodyText"/>
      </w:pPr>
      <w:r>
        <w:t xml:space="preserve">The mental model that makes Pandoc make sense is this: Pandoc reads your input into a single internal representation of the document — headings, paragraphs, lists, emphasis, tables — and then writes that representation out into whatever format you ask for. Because everything passes through that common middle, any input format can become any output format. You are not learning</w:t>
      </w:r>
      <w:r>
        <w:t xml:space="preserve"> </w:t>
      </w:r>
      <w:r>
        <w:t xml:space="preserve">“Markdown to Word”</w:t>
      </w:r>
      <w:r>
        <w:t xml:space="preserve"> </w:t>
      </w:r>
      <w:r>
        <w:t xml:space="preserve">as a special trick; you are learning one tool that happens to do that, along with everything else.</w:t>
      </w:r>
    </w:p>
    <w:p>
      <w:pPr>
        <w:pStyle w:val="BodyText"/>
      </w:pPr>
      <w:r>
        <w:t xml:space="preserve">For most people the killer use case is the simplest one: turning a Markdown file into a Word document that a colleague, client, or examiner can open without ever knowing Markdown exists.</w:t>
      </w:r>
    </w:p>
    <w:bookmarkEnd w:id="9"/>
    <w:bookmarkStart w:id="15" w:name="installing-pandoc-on-windows-11"/>
    <w:p>
      <w:pPr>
        <w:pStyle w:val="Heading2"/>
      </w:pPr>
      <w:r>
        <w:t xml:space="preserve">Installing Pandoc on Windows 11</w:t>
      </w:r>
    </w:p>
    <w:p>
      <w:pPr>
        <w:pStyle w:val="FirstParagraph"/>
      </w:pPr>
      <w:r>
        <w:t xml:space="preserve">There are three sensible ways to get Pandoc onto a Windows 11 machine. Pick one.</w:t>
      </w:r>
    </w:p>
    <w:bookmarkStart w:id="11" w:name="Xdd747bbde2c3434b554d6e16d38e42fbaaa0808"/>
    <w:p>
      <w:pPr>
        <w:pStyle w:val="Heading3"/>
      </w:pPr>
      <w:r>
        <w:t xml:space="preserve">Option 1: The MSI installer (recommended for most people)</w:t>
      </w:r>
    </w:p>
    <w:p>
      <w:pPr>
        <w:pStyle w:val="FirstParagraph"/>
      </w:pPr>
      <w:r>
        <w:t xml:space="preserve">This is the gentlest route and the one to choose if you are not sure.</w:t>
      </w:r>
    </w:p>
    <w:p>
      <w:pPr>
        <w:pStyle w:val="Compact"/>
        <w:numPr>
          <w:ilvl w:val="0"/>
          <w:numId w:val="1001"/>
        </w:numPr>
      </w:pPr>
      <w:r>
        <w:t xml:space="preserve">Open your browser and go to the official downloads page:</w:t>
      </w:r>
      <w:r>
        <w:t xml:space="preserve"> </w:t>
      </w:r>
      <w:hyperlink r:id="rId10">
        <w:r>
          <w:rPr>
            <w:rStyle w:val="Hyperlink"/>
            <w:b/>
            <w:bCs/>
          </w:rPr>
          <w:t xml:space="preserve">https://pandoc.org/installing.html</w:t>
        </w:r>
      </w:hyperlink>
      <w:r>
        <w:t xml:space="preserve">.</w:t>
      </w:r>
    </w:p>
    <w:p>
      <w:pPr>
        <w:pStyle w:val="Compact"/>
        <w:numPr>
          <w:ilvl w:val="0"/>
          <w:numId w:val="1001"/>
        </w:numPr>
      </w:pPr>
      <w:r>
        <w:t xml:space="preserve">Download the Windows installer — the file ends in</w:t>
      </w:r>
      <w:r>
        <w:t xml:space="preserve"> </w:t>
      </w:r>
      <w:r>
        <w:rPr>
          <w:rStyle w:val="VerbatimChar"/>
        </w:rPr>
        <w:t xml:space="preserve">.msi</w:t>
      </w:r>
      <w:r>
        <w:t xml:space="preserve"> </w:t>
      </w:r>
      <w:r>
        <w:t xml:space="preserve">(for example,</w:t>
      </w:r>
      <w:r>
        <w:t xml:space="preserve"> </w:t>
      </w:r>
      <w:r>
        <w:rPr>
          <w:rStyle w:val="VerbatimChar"/>
        </w:rPr>
        <w:t xml:space="preserve">pandoc-3.8.3-windows-x86_64.msi</w:t>
      </w:r>
      <w:r>
        <w:t xml:space="preserve">).</w:t>
      </w:r>
    </w:p>
    <w:p>
      <w:pPr>
        <w:pStyle w:val="Compact"/>
        <w:numPr>
          <w:ilvl w:val="0"/>
          <w:numId w:val="1001"/>
        </w:numPr>
      </w:pPr>
      <w:r>
        <w:t xml:space="preserve">Double-click the downloaded</w:t>
      </w:r>
      <w:r>
        <w:t xml:space="preserve"> </w:t>
      </w:r>
      <w:r>
        <w:rPr>
          <w:rStyle w:val="VerbatimChar"/>
        </w:rPr>
        <w:t xml:space="preserve">.msi</w:t>
      </w:r>
      <w:r>
        <w:t xml:space="preserve"> </w:t>
      </w:r>
      <w:r>
        <w:t xml:space="preserve">file and follow the prompts. Accept the defaults.</w:t>
      </w:r>
    </w:p>
    <w:p>
      <w:pPr>
        <w:pStyle w:val="Compact"/>
        <w:numPr>
          <w:ilvl w:val="0"/>
          <w:numId w:val="1001"/>
        </w:numPr>
      </w:pPr>
      <w:r>
        <w:t xml:space="preserve">The installer adds Pandoc to your system</w:t>
      </w:r>
      <w:r>
        <w:t xml:space="preserve"> </w:t>
      </w:r>
      <w:r>
        <w:rPr>
          <w:rStyle w:val="VerbatimChar"/>
        </w:rPr>
        <w:t xml:space="preserve">PATH</w:t>
      </w:r>
      <w:r>
        <w:t xml:space="preserve"> </w:t>
      </w:r>
      <w:r>
        <w:t xml:space="preserve">automatically, which is what lets you type</w:t>
      </w:r>
      <w:r>
        <w:t xml:space="preserve"> </w:t>
      </w:r>
      <w:r>
        <w:rPr>
          <w:rStyle w:val="VerbatimChar"/>
        </w:rPr>
        <w:t xml:space="preserve">pandoc</w:t>
      </w:r>
      <w:r>
        <w:t xml:space="preserve"> </w:t>
      </w:r>
      <w:r>
        <w:t xml:space="preserve">from any folder.</w:t>
      </w:r>
    </w:p>
    <w:p>
      <w:pPr>
        <w:pStyle w:val="FirstParagraph"/>
      </w:pPr>
      <w:r>
        <w:t xml:space="preserve">Once it finishes,</w:t>
      </w:r>
      <w:r>
        <w:t xml:space="preserve"> </w:t>
      </w:r>
      <w:r>
        <w:rPr>
          <w:b/>
          <w:bCs/>
        </w:rPr>
        <w:t xml:space="preserve">close any open terminal windows and open a fresh one</w:t>
      </w:r>
      <w:r>
        <w:t xml:space="preserve"> </w:t>
      </w:r>
      <w:r>
        <w:t xml:space="preserve">— a terminal only reads the</w:t>
      </w:r>
      <w:r>
        <w:t xml:space="preserve"> </w:t>
      </w:r>
      <w:r>
        <w:rPr>
          <w:rStyle w:val="VerbatimChar"/>
        </w:rPr>
        <w:t xml:space="preserve">PATH</w:t>
      </w:r>
      <w:r>
        <w:t xml:space="preserve"> </w:t>
      </w:r>
      <w:r>
        <w:t xml:space="preserve">when it starts, so an already-open window will not see the new install.</w:t>
      </w:r>
    </w:p>
    <w:bookmarkEnd w:id="11"/>
    <w:bookmarkStart w:id="12" w:name="option-2-windows-package-manager-winget"/>
    <w:p>
      <w:pPr>
        <w:pStyle w:val="Heading3"/>
      </w:pPr>
      <w:r>
        <w:t xml:space="preserve">Option 2: Windows Package Manager (winget)</w:t>
      </w:r>
    </w:p>
    <w:p>
      <w:pPr>
        <w:pStyle w:val="FirstParagraph"/>
      </w:pPr>
      <w:r>
        <w:t xml:space="preserve">If you are comfortable with the terminal, this is the fastest method and the easiest to keep updated. Windows 11 ships with</w:t>
      </w:r>
      <w:r>
        <w:t xml:space="preserve"> </w:t>
      </w:r>
      <w:r>
        <w:rPr>
          <w:rStyle w:val="VerbatimChar"/>
        </w:rPr>
        <w:t xml:space="preserve">winget</w:t>
      </w:r>
      <w:r>
        <w:t xml:space="preserve"> </w:t>
      </w:r>
      <w:r>
        <w:t xml:space="preserve">built in. Open</w:t>
      </w:r>
      <w:r>
        <w:t xml:space="preserve"> </w:t>
      </w:r>
      <w:r>
        <w:rPr>
          <w:b/>
          <w:bCs/>
        </w:rPr>
        <w:t xml:space="preserve">Windows Terminal</w:t>
      </w:r>
      <w:r>
        <w:t xml:space="preserve"> </w:t>
      </w:r>
      <w:r>
        <w:t xml:space="preserve">or</w:t>
      </w:r>
      <w:r>
        <w:t xml:space="preserve"> </w:t>
      </w:r>
      <w:r>
        <w:rPr>
          <w:b/>
          <w:bCs/>
        </w:rPr>
        <w:t xml:space="preserve">PowerShell</w:t>
      </w:r>
      <w:r>
        <w:t xml:space="preserve"> </w:t>
      </w:r>
      <w:r>
        <w:t xml:space="preserve">and run:</w:t>
      </w:r>
    </w:p>
    <w:p>
      <w:pPr>
        <w:pStyle w:val="SourceCode"/>
      </w:pPr>
      <w:r>
        <w:rPr>
          <w:rStyle w:val="NormalTok"/>
        </w:rPr>
        <w:t xml:space="preserve">winget install </w:t>
      </w:r>
      <w:r>
        <w:rPr>
          <w:rStyle w:val="OperatorTok"/>
        </w:rPr>
        <w:t xml:space="preserve">--</w:t>
      </w:r>
      <w:r>
        <w:rPr>
          <w:rStyle w:val="NormalTok"/>
        </w:rPr>
        <w:t xml:space="preserve">id JohnMacFarlane</w:t>
      </w:r>
      <w:r>
        <w:rPr>
          <w:rStyle w:val="OperatorTok"/>
        </w:rPr>
        <w:t xml:space="preserve">.</w:t>
      </w:r>
      <w:r>
        <w:rPr>
          <w:rStyle w:val="FunctionTok"/>
        </w:rPr>
        <w:t xml:space="preserve">Pandoc</w:t>
      </w:r>
    </w:p>
    <w:p>
      <w:pPr>
        <w:pStyle w:val="FirstParagraph"/>
      </w:pPr>
      <w:r>
        <w:t xml:space="preserve">To update it later:</w:t>
      </w:r>
    </w:p>
    <w:p>
      <w:pPr>
        <w:pStyle w:val="SourceCode"/>
      </w:pPr>
      <w:r>
        <w:rPr>
          <w:rStyle w:val="NormalTok"/>
        </w:rPr>
        <w:t xml:space="preserve">winget upgrade </w:t>
      </w:r>
      <w:r>
        <w:rPr>
          <w:rStyle w:val="OperatorTok"/>
        </w:rPr>
        <w:t xml:space="preserve">--</w:t>
      </w:r>
      <w:r>
        <w:rPr>
          <w:rStyle w:val="NormalTok"/>
        </w:rPr>
        <w:t xml:space="preserve">id JohnMacFarlane</w:t>
      </w:r>
      <w:r>
        <w:rPr>
          <w:rStyle w:val="OperatorTok"/>
        </w:rPr>
        <w:t xml:space="preserve">.</w:t>
      </w:r>
      <w:r>
        <w:rPr>
          <w:rStyle w:val="FunctionTok"/>
        </w:rPr>
        <w:t xml:space="preserve">Pandoc</w:t>
      </w:r>
    </w:p>
    <w:bookmarkEnd w:id="12"/>
    <w:bookmarkStart w:id="13" w:name="option-3-chocolatey"/>
    <w:p>
      <w:pPr>
        <w:pStyle w:val="Heading3"/>
      </w:pPr>
      <w:r>
        <w:t xml:space="preserve">Option 3: Chocolatey</w:t>
      </w:r>
    </w:p>
    <w:p>
      <w:pPr>
        <w:pStyle w:val="FirstParagraph"/>
      </w:pPr>
      <w:r>
        <w:t xml:space="preserve">If you already use the Chocolatey package manager, a single command does it:</w:t>
      </w:r>
    </w:p>
    <w:p>
      <w:pPr>
        <w:pStyle w:val="SourceCode"/>
      </w:pPr>
      <w:r>
        <w:rPr>
          <w:rStyle w:val="NormalTok"/>
        </w:rPr>
        <w:t xml:space="preserve">choco install pandoc</w:t>
      </w:r>
    </w:p>
    <w:bookmarkEnd w:id="13"/>
    <w:bookmarkStart w:id="14" w:name="confirming-the-install-worked"/>
    <w:p>
      <w:pPr>
        <w:pStyle w:val="Heading3"/>
      </w:pPr>
      <w:r>
        <w:t xml:space="preserve">Confirming the install worked</w:t>
      </w:r>
    </w:p>
    <w:p>
      <w:pPr>
        <w:pStyle w:val="FirstParagraph"/>
      </w:pPr>
      <w:r>
        <w:t xml:space="preserve">Whichever route you took, open a new terminal and run:</w:t>
      </w:r>
    </w:p>
    <w:p>
      <w:pPr>
        <w:pStyle w:val="SourceCode"/>
      </w:pPr>
      <w:r>
        <w:rPr>
          <w:rStyle w:val="NormalTok"/>
        </w:rPr>
        <w:t xml:space="preserve">pandoc </w:t>
      </w:r>
      <w:r>
        <w:rPr>
          <w:rStyle w:val="OperatorTok"/>
        </w:rPr>
        <w:t xml:space="preserve">--</w:t>
      </w:r>
      <w:r>
        <w:rPr>
          <w:rStyle w:val="NormalTok"/>
        </w:rPr>
        <w:t xml:space="preserve">version</w:t>
      </w:r>
    </w:p>
    <w:p>
      <w:pPr>
        <w:pStyle w:val="FirstParagraph"/>
      </w:pPr>
      <w:r>
        <w:t xml:space="preserve">You should see something like</w:t>
      </w:r>
      <w:r>
        <w:t xml:space="preserve"> </w:t>
      </w:r>
      <w:r>
        <w:rPr>
          <w:rStyle w:val="VerbatimChar"/>
        </w:rPr>
        <w:t xml:space="preserve">pandoc 3.8.3</w:t>
      </w:r>
      <w:r>
        <w:t xml:space="preserve"> </w:t>
      </w:r>
      <w:r>
        <w:t xml:space="preserve">followed by a few lines of detail. If instead you get an error such as</w:t>
      </w:r>
      <w:r>
        <w:t xml:space="preserve"> </w:t>
      </w:r>
      <w:r>
        <w:rPr>
          <w:i/>
          <w:iCs/>
        </w:rPr>
        <w:t xml:space="preserve">“pandoc is not recognized as the name of a cmdlet”</w:t>
      </w:r>
      <w:r>
        <w:t xml:space="preserve">, the most common cause is that you did not open a new terminal after installing — close it and try again. If it still fails, the</w:t>
      </w:r>
      <w:r>
        <w:t xml:space="preserve"> </w:t>
      </w:r>
      <w:r>
        <w:rPr>
          <w:rStyle w:val="VerbatimChar"/>
        </w:rPr>
        <w:t xml:space="preserve">PATH</w:t>
      </w:r>
      <w:r>
        <w:t xml:space="preserve"> </w:t>
      </w:r>
      <w:r>
        <w:t xml:space="preserve">entry is missing; reinstalling with the MSI usually fixes it.</w:t>
      </w:r>
    </w:p>
    <w:p>
      <w:pPr>
        <w:pStyle w:val="BlockText"/>
      </w:pPr>
      <w:r>
        <w:rPr>
          <w:b/>
          <w:bCs/>
        </w:rPr>
        <w:t xml:space="preserve">A note on PDF output.</w:t>
      </w:r>
      <w:r>
        <w:t xml:space="preserve"> </w:t>
      </w:r>
      <w:r>
        <w:t xml:space="preserve">Pandoc can produce Word documents on its own with no extra software. PDF output is different — it needs a separate LaTeX engine (such as MiKTeX) installed. We are converting to</w:t>
      </w:r>
      <w:r>
        <w:t xml:space="preserve"> </w:t>
      </w:r>
      <w:r>
        <w:rPr>
          <w:rStyle w:val="VerbatimChar"/>
        </w:rPr>
        <w:t xml:space="preserve">.docx</w:t>
      </w:r>
      <w:r>
        <w:t xml:space="preserve"> </w:t>
      </w:r>
      <w:r>
        <w:t xml:space="preserve">here, so you do not need to worry about that, but it is worth knowing why a</w:t>
      </w:r>
      <w:r>
        <w:t xml:space="preserve"> </w:t>
      </w:r>
      <w:r>
        <w:rPr>
          <w:rStyle w:val="VerbatimChar"/>
        </w:rPr>
        <w:t xml:space="preserve">pandoc file.md -o file.pdf</w:t>
      </w:r>
      <w:r>
        <w:t xml:space="preserve"> </w:t>
      </w:r>
      <w:r>
        <w:t xml:space="preserve">command might complain when the</w:t>
      </w:r>
      <w:r>
        <w:t xml:space="preserve"> </w:t>
      </w:r>
      <w:r>
        <w:rPr>
          <w:rStyle w:val="VerbatimChar"/>
        </w:rPr>
        <w:t xml:space="preserve">.docx</w:t>
      </w:r>
      <w:r>
        <w:t xml:space="preserve"> </w:t>
      </w:r>
      <w:r>
        <w:t xml:space="preserve">equivalent works fine.</w:t>
      </w:r>
    </w:p>
    <w:bookmarkEnd w:id="14"/>
    <w:bookmarkEnd w:id="15"/>
    <w:bookmarkStart w:id="16" w:name="a-quick-overview-of-markdown"/>
    <w:p>
      <w:pPr>
        <w:pStyle w:val="Heading2"/>
      </w:pPr>
      <w:r>
        <w:t xml:space="preserve">A Quick Overview of Markdown</w:t>
      </w:r>
    </w:p>
    <w:p>
      <w:pPr>
        <w:pStyle w:val="FirstParagraph"/>
      </w:pPr>
      <w:r>
        <w:t xml:space="preserve">Markdown is a way of writing formatted text using plain characters you already type. Instead of clicking a</w:t>
      </w:r>
      <w:r>
        <w:t xml:space="preserve"> </w:t>
      </w:r>
      <w:r>
        <w:t xml:space="preserve">“bold”</w:t>
      </w:r>
      <w:r>
        <w:t xml:space="preserve"> </w:t>
      </w:r>
      <w:r>
        <w:t xml:space="preserve">button, you wrap a word in asterisks. The point is that the source stays readable as plain text</w:t>
      </w:r>
      <w:r>
        <w:t xml:space="preserve"> </w:t>
      </w:r>
      <w:r>
        <w:rPr>
          <w:i/>
          <w:iCs/>
        </w:rPr>
        <w:t xml:space="preserve">and</w:t>
      </w:r>
      <w:r>
        <w:t xml:space="preserve"> </w:t>
      </w:r>
      <w:r>
        <w:t xml:space="preserve">carries enough structure for a tool like Pandoc to turn it into a properly formatted document.</w:t>
      </w:r>
    </w:p>
    <w:p>
      <w:pPr>
        <w:pStyle w:val="BodyText"/>
      </w:pPr>
      <w:r>
        <w:t xml:space="preserve">Here is essentially everything you need to write a real document:</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You write</w:t>
            </w:r>
          </w:p>
        </w:tc>
        <w:tc>
          <w:tcPr/>
          <w:p>
            <w:pPr>
              <w:pStyle w:val="Compact"/>
            </w:pPr>
            <w:r>
              <w:t xml:space="preserve">You get</w:t>
            </w:r>
          </w:p>
        </w:tc>
      </w:tr>
      <w:tr>
        <w:tc>
          <w:tcPr/>
          <w:p>
            <w:pPr>
              <w:pStyle w:val="Compact"/>
            </w:pPr>
            <w:r>
              <w:rPr>
                <w:rStyle w:val="VerbatimChar"/>
              </w:rPr>
              <w:t xml:space="preserve"># Heading 1</w:t>
            </w:r>
          </w:p>
        </w:tc>
        <w:tc>
          <w:tcPr/>
          <w:p>
            <w:pPr>
              <w:pStyle w:val="Compact"/>
            </w:pPr>
            <w:r>
              <w:t xml:space="preserve">A top-level heading</w:t>
            </w:r>
          </w:p>
        </w:tc>
      </w:tr>
      <w:tr>
        <w:tc>
          <w:tcPr/>
          <w:p>
            <w:pPr>
              <w:pStyle w:val="Compact"/>
            </w:pPr>
            <w:r>
              <w:rPr>
                <w:rStyle w:val="VerbatimChar"/>
              </w:rPr>
              <w:t xml:space="preserve">## Heading 2</w:t>
            </w:r>
          </w:p>
        </w:tc>
        <w:tc>
          <w:tcPr/>
          <w:p>
            <w:pPr>
              <w:pStyle w:val="Compact"/>
            </w:pPr>
            <w:r>
              <w:t xml:space="preserve">A sub-heading (more</w:t>
            </w:r>
            <w:r>
              <w:t xml:space="preserve"> </w:t>
            </w:r>
            <w:r>
              <w:rPr>
                <w:rStyle w:val="VerbatimChar"/>
              </w:rPr>
              <w:t xml:space="preserve">#</w:t>
            </w:r>
            <w:r>
              <w:t xml:space="preserve"> </w:t>
            </w:r>
            <w:r>
              <w:t xml:space="preserve">= deeper)</w:t>
            </w:r>
          </w:p>
        </w:tc>
      </w:tr>
      <w:tr>
        <w:tc>
          <w:tcPr/>
          <w:p>
            <w:pPr>
              <w:pStyle w:val="Compact"/>
            </w:pPr>
            <w:r>
              <w:rPr>
                <w:rStyle w:val="VerbatimChar"/>
              </w:rPr>
              <w:t xml:space="preserve">**bold text**</w:t>
            </w:r>
          </w:p>
        </w:tc>
        <w:tc>
          <w:tcPr/>
          <w:p>
            <w:pPr>
              <w:pStyle w:val="Compact"/>
            </w:pPr>
            <w:r>
              <w:rPr>
                <w:b/>
                <w:bCs/>
              </w:rPr>
              <w:t xml:space="preserve">bold text</w:t>
            </w:r>
          </w:p>
        </w:tc>
      </w:tr>
      <w:tr>
        <w:tc>
          <w:tcPr/>
          <w:p>
            <w:pPr>
              <w:pStyle w:val="Compact"/>
            </w:pPr>
            <w:r>
              <w:rPr>
                <w:rStyle w:val="VerbatimChar"/>
              </w:rPr>
              <w:t xml:space="preserve">*italic text*</w:t>
            </w:r>
          </w:p>
        </w:tc>
        <w:tc>
          <w:tcPr/>
          <w:p>
            <w:pPr>
              <w:pStyle w:val="Compact"/>
            </w:pPr>
            <w:r>
              <w:rPr>
                <w:i/>
                <w:iCs/>
              </w:rPr>
              <w:t xml:space="preserve">italic text</w:t>
            </w:r>
          </w:p>
        </w:tc>
      </w:tr>
      <w:tr>
        <w:tc>
          <w:tcPr/>
          <w:p>
            <w:pPr>
              <w:pStyle w:val="Compact"/>
            </w:pPr>
            <w:r>
              <w:rPr>
                <w:rStyle w:val="VerbatimChar"/>
              </w:rPr>
              <w:t xml:space="preserve">- item</w:t>
            </w:r>
            <w:r>
              <w:t xml:space="preserve"> </w:t>
            </w:r>
            <w:r>
              <w:t xml:space="preserve">or</w:t>
            </w:r>
            <w:r>
              <w:t xml:space="preserve"> </w:t>
            </w:r>
            <w:r>
              <w:rPr>
                <w:rStyle w:val="VerbatimChar"/>
              </w:rPr>
              <w:t xml:space="preserve">* item</w:t>
            </w:r>
          </w:p>
        </w:tc>
        <w:tc>
          <w:tcPr/>
          <w:p>
            <w:pPr>
              <w:pStyle w:val="Compact"/>
            </w:pPr>
            <w:r>
              <w:t xml:space="preserve">A bulleted list</w:t>
            </w:r>
          </w:p>
        </w:tc>
      </w:tr>
      <w:tr>
        <w:tc>
          <w:tcPr/>
          <w:p>
            <w:pPr>
              <w:pStyle w:val="Compact"/>
            </w:pPr>
            <w:r>
              <w:rPr>
                <w:rStyle w:val="VerbatimChar"/>
              </w:rPr>
              <w:t xml:space="preserve">1. item</w:t>
            </w:r>
          </w:p>
        </w:tc>
        <w:tc>
          <w:tcPr/>
          <w:p>
            <w:pPr>
              <w:pStyle w:val="Compact"/>
            </w:pPr>
            <w:r>
              <w:t xml:space="preserve">A numbered list</w:t>
            </w:r>
          </w:p>
        </w:tc>
      </w:tr>
      <w:tr>
        <w:tc>
          <w:tcPr/>
          <w:p>
            <w:pPr>
              <w:pStyle w:val="Compact"/>
            </w:pPr>
            <w:r>
              <w:rPr>
                <w:rStyle w:val="VerbatimChar"/>
              </w:rPr>
              <w:t xml:space="preserve">[link text](https://example.com)</w:t>
            </w:r>
          </w:p>
        </w:tc>
        <w:tc>
          <w:tcPr/>
          <w:p>
            <w:pPr>
              <w:pStyle w:val="Compact"/>
            </w:pPr>
            <w:r>
              <w:t xml:space="preserve">A hyperlink</w:t>
            </w:r>
          </w:p>
        </w:tc>
      </w:tr>
      <w:tr>
        <w:tc>
          <w:tcPr/>
          <w:p>
            <w:pPr>
              <w:pStyle w:val="Compact"/>
            </w:pPr>
            <w:r>
              <w:rPr>
                <w:rStyle w:val="VerbatimChar"/>
              </w:rPr>
              <w:t xml:space="preserve">![alt text](image.png)</w:t>
            </w:r>
          </w:p>
        </w:tc>
        <w:tc>
          <w:tcPr/>
          <w:p>
            <w:pPr>
              <w:pStyle w:val="Compact"/>
            </w:pPr>
            <w:r>
              <w:t xml:space="preserve">An embedded image</w:t>
            </w:r>
          </w:p>
        </w:tc>
      </w:tr>
      <w:tr>
        <w:tc>
          <w:tcPr/>
          <w:p>
            <w:pPr>
              <w:pStyle w:val="Compact"/>
            </w:pPr>
            <w:r>
              <w:rPr>
                <w:rStyle w:val="VerbatimChar"/>
              </w:rPr>
              <w:t xml:space="preserve">&gt; quoted text</w:t>
            </w:r>
          </w:p>
        </w:tc>
        <w:tc>
          <w:tcPr/>
          <w:p>
            <w:pPr>
              <w:pStyle w:val="Compact"/>
            </w:pPr>
            <w:r>
              <w:t xml:space="preserve">A block quote</w:t>
            </w:r>
          </w:p>
        </w:tc>
      </w:tr>
      <w:tr>
        <w:tc>
          <w:tcPr/>
          <w:p>
            <w:pPr>
              <w:pStyle w:val="Compact"/>
            </w:pPr>
            <w:r>
              <w:rPr>
                <w:rStyle w:val="VerbatimChar"/>
              </w:rPr>
              <w:t xml:space="preserve">`inline code`</w:t>
            </w:r>
          </w:p>
        </w:tc>
        <w:tc>
          <w:tcPr/>
          <w:p>
            <w:pPr>
              <w:pStyle w:val="Compact"/>
            </w:pPr>
            <w:r>
              <w:t xml:space="preserve">Inline</w:t>
            </w:r>
            <w:r>
              <w:t xml:space="preserve"> </w:t>
            </w:r>
            <w:r>
              <w:rPr>
                <w:rStyle w:val="VerbatimChar"/>
              </w:rPr>
              <w:t xml:space="preserve">code</w:t>
            </w:r>
            <w:r>
              <w:t xml:space="preserve"> </w:t>
            </w:r>
            <w:r>
              <w:t xml:space="preserve">styling</w:t>
            </w:r>
          </w:p>
        </w:tc>
      </w:tr>
      <w:tr>
        <w:tc>
          <w:tcPr/>
          <w:p>
            <w:pPr>
              <w:pStyle w:val="Compact"/>
            </w:pPr>
            <w:r>
              <w:rPr>
                <w:rStyle w:val="VerbatimChar"/>
              </w:rPr>
              <w:t xml:space="preserve">---</w:t>
            </w:r>
          </w:p>
        </w:tc>
        <w:tc>
          <w:tcPr/>
          <w:p>
            <w:pPr>
              <w:pStyle w:val="Compact"/>
            </w:pPr>
            <w:r>
              <w:t xml:space="preserve">A horizontal rule / divider</w:t>
            </w:r>
          </w:p>
        </w:tc>
      </w:tr>
    </w:tbl>
    <w:p>
      <w:pPr>
        <w:pStyle w:val="BodyText"/>
      </w:pPr>
      <w:r>
        <w:t xml:space="preserve">A short Markdown document looks like this:</w:t>
      </w:r>
    </w:p>
    <w:p>
      <w:pPr>
        <w:pStyle w:val="SourceCode"/>
      </w:pPr>
      <w:r>
        <w:rPr>
          <w:rStyle w:val="FunctionTok"/>
        </w:rPr>
        <w:t xml:space="preserve"># My Report</w:t>
      </w:r>
      <w:r>
        <w:br/>
      </w:r>
      <w:r>
        <w:br/>
      </w:r>
      <w:r>
        <w:rPr>
          <w:rStyle w:val="NormalTok"/>
        </w:rPr>
        <w:t xml:space="preserve">This is the **introduction**. It explains why the report exists.</w:t>
      </w:r>
      <w:r>
        <w:br/>
      </w:r>
      <w:r>
        <w:br/>
      </w:r>
      <w:r>
        <w:rPr>
          <w:rStyle w:val="FunctionTok"/>
        </w:rPr>
        <w:t xml:space="preserve">## Findings</w:t>
      </w:r>
      <w:r>
        <w:br/>
      </w:r>
      <w:r>
        <w:br/>
      </w:r>
      <w:r>
        <w:rPr>
          <w:rStyle w:val="NormalTok"/>
        </w:rPr>
        <w:t xml:space="preserve">Three things stood out:</w:t>
      </w:r>
      <w:r>
        <w:br/>
      </w:r>
      <w:r>
        <w:br/>
      </w:r>
      <w:r>
        <w:rPr>
          <w:rStyle w:val="SpecialStringTok"/>
        </w:rPr>
        <w:t xml:space="preserve">1. </w:t>
      </w:r>
      <w:r>
        <w:rPr>
          <w:rStyle w:val="NormalTok"/>
        </w:rPr>
        <w:t xml:space="preserve">The first finding.</w:t>
      </w:r>
      <w:r>
        <w:br/>
      </w:r>
      <w:r>
        <w:rPr>
          <w:rStyle w:val="SpecialStringTok"/>
        </w:rPr>
        <w:t xml:space="preserve">2. </w:t>
      </w:r>
      <w:r>
        <w:rPr>
          <w:rStyle w:val="NormalTok"/>
        </w:rPr>
        <w:t xml:space="preserve">The second finding.</w:t>
      </w:r>
      <w:r>
        <w:br/>
      </w:r>
      <w:r>
        <w:rPr>
          <w:rStyle w:val="SpecialStringTok"/>
        </w:rPr>
        <w:t xml:space="preserve">3. </w:t>
      </w:r>
      <w:r>
        <w:rPr>
          <w:rStyle w:val="NormalTok"/>
        </w:rPr>
        <w:t xml:space="preserve">The third finding.</w:t>
      </w:r>
      <w:r>
        <w:br/>
      </w:r>
      <w:r>
        <w:br/>
      </w:r>
      <w:r>
        <w:rPr>
          <w:rStyle w:val="NormalTok"/>
        </w:rPr>
        <w:t xml:space="preserve">See the </w:t>
      </w:r>
      <w:r>
        <w:rPr>
          <w:rStyle w:val="CommentTok"/>
        </w:rPr>
        <w:t xml:space="preserve">[</w:t>
      </w:r>
      <w:r>
        <w:rPr>
          <w:rStyle w:val="OtherTok"/>
        </w:rPr>
        <w:t xml:space="preserve">full dataset</w:t>
      </w:r>
      <w:r>
        <w:rPr>
          <w:rStyle w:val="CommentTok"/>
        </w:rPr>
        <w:t xml:space="preserve">](https://example.com/data)</w:t>
      </w:r>
      <w:r>
        <w:rPr>
          <w:rStyle w:val="NormalTok"/>
        </w:rPr>
        <w:t xml:space="preserve"> for details.</w:t>
      </w:r>
    </w:p>
    <w:p>
      <w:pPr>
        <w:pStyle w:val="FirstParagraph"/>
      </w:pPr>
      <w:r>
        <w:t xml:space="preserve">Two formatting habits matter: leave a</w:t>
      </w:r>
      <w:r>
        <w:t xml:space="preserve"> </w:t>
      </w:r>
      <w:r>
        <w:rPr>
          <w:b/>
          <w:bCs/>
        </w:rPr>
        <w:t xml:space="preserve">blank line</w:t>
      </w:r>
      <w:r>
        <w:t xml:space="preserve"> </w:t>
      </w:r>
      <w:r>
        <w:t xml:space="preserve">between paragraphs (Markdown uses blank lines to separate blocks), and put a space after the</w:t>
      </w:r>
      <w:r>
        <w:t xml:space="preserve"> </w:t>
      </w:r>
      <w:r>
        <w:rPr>
          <w:rStyle w:val="VerbatimChar"/>
        </w:rPr>
        <w:t xml:space="preserve">#</w:t>
      </w:r>
      <w:r>
        <w:t xml:space="preserve"> </w:t>
      </w:r>
      <w:r>
        <w:t xml:space="preserve">in a heading. Get those two right and almost everything else just works.</w:t>
      </w:r>
    </w:p>
    <w:bookmarkEnd w:id="16"/>
    <w:bookmarkStart w:id="17" w:name="converting-markdown-to-a-word-document"/>
    <w:p>
      <w:pPr>
        <w:pStyle w:val="Heading2"/>
      </w:pPr>
      <w:r>
        <w:t xml:space="preserve">Converting Markdown to a Word Document</w:t>
      </w:r>
    </w:p>
    <w:p>
      <w:pPr>
        <w:pStyle w:val="FirstParagraph"/>
      </w:pPr>
      <w:r>
        <w:t xml:space="preserve">This is the part you came for, and it is genuinely a single line. Open a terminal</w:t>
      </w:r>
      <w:r>
        <w:t xml:space="preserve"> </w:t>
      </w:r>
      <w:r>
        <w:rPr>
          <w:b/>
          <w:bCs/>
        </w:rPr>
        <w:t xml:space="preserve">in the folder containing your Markdown file</w:t>
      </w:r>
      <w:r>
        <w:t xml:space="preserve"> </w:t>
      </w:r>
      <w:r>
        <w:t xml:space="preserve">(in File Explorer, type</w:t>
      </w:r>
      <w:r>
        <w:t xml:space="preserve"> </w:t>
      </w:r>
      <w:r>
        <w:rPr>
          <w:rStyle w:val="VerbatimChar"/>
        </w:rPr>
        <w:t xml:space="preserve">cmd</w:t>
      </w:r>
      <w:r>
        <w:t xml:space="preserve"> </w:t>
      </w:r>
      <w:r>
        <w:t xml:space="preserve">or</w:t>
      </w:r>
      <w:r>
        <w:t xml:space="preserve"> </w:t>
      </w:r>
      <w:r>
        <w:rPr>
          <w:rStyle w:val="VerbatimChar"/>
        </w:rPr>
        <w:t xml:space="preserve">powershell</w:t>
      </w:r>
      <w:r>
        <w:t xml:space="preserve"> </w:t>
      </w:r>
      <w:r>
        <w:t xml:space="preserve">into the address bar and press Enter to open a terminal already pointed at that folder), then run:</w:t>
      </w:r>
    </w:p>
    <w:p>
      <w:pPr>
        <w:pStyle w:val="SourceCode"/>
      </w:pPr>
      <w:r>
        <w:rPr>
          <w:rStyle w:val="NormalTok"/>
        </w:rPr>
        <w:t xml:space="preserve">pandoc report</w:t>
      </w:r>
      <w:r>
        <w:rPr>
          <w:rStyle w:val="OperatorTok"/>
        </w:rPr>
        <w:t xml:space="preserve">.</w:t>
      </w:r>
      <w:r>
        <w:rPr>
          <w:rStyle w:val="FunctionTok"/>
        </w:rPr>
        <w:t xml:space="preserve">md</w:t>
      </w:r>
      <w:r>
        <w:rPr>
          <w:rStyle w:val="NormalTok"/>
        </w:rPr>
        <w:t xml:space="preserve"> </w:t>
      </w:r>
      <w:r>
        <w:rPr>
          <w:rStyle w:val="OperatorTok"/>
        </w:rPr>
        <w:t xml:space="preserve">-</w:t>
      </w:r>
      <w:r>
        <w:rPr>
          <w:rStyle w:val="NormalTok"/>
        </w:rPr>
        <w:t xml:space="preserve">o report</w:t>
      </w:r>
      <w:r>
        <w:rPr>
          <w:rStyle w:val="OperatorTok"/>
        </w:rPr>
        <w:t xml:space="preserve">.</w:t>
      </w:r>
      <w:r>
        <w:rPr>
          <w:rStyle w:val="FunctionTok"/>
        </w:rPr>
        <w:t xml:space="preserve">docx</w:t>
      </w:r>
    </w:p>
    <w:p>
      <w:pPr>
        <w:pStyle w:val="FirstParagraph"/>
      </w:pPr>
      <w:r>
        <w:t xml:space="preserve">That is the whole thing.</w:t>
      </w:r>
      <w:r>
        <w:t xml:space="preserve"> </w:t>
      </w:r>
      <w:r>
        <w:rPr>
          <w:rStyle w:val="VerbatimChar"/>
        </w:rPr>
        <w:t xml:space="preserve">report.md</w:t>
      </w:r>
      <w:r>
        <w:t xml:space="preserve"> </w:t>
      </w:r>
      <w:r>
        <w:t xml:space="preserve">is your input;</w:t>
      </w:r>
      <w:r>
        <w:t xml:space="preserve"> </w:t>
      </w:r>
      <w:r>
        <w:rPr>
          <w:rStyle w:val="VerbatimChar"/>
        </w:rPr>
        <w:t xml:space="preserve">-o</w:t>
      </w:r>
      <w:r>
        <w:t xml:space="preserve"> </w:t>
      </w:r>
      <w:r>
        <w:t xml:space="preserve">means</w:t>
      </w:r>
      <w:r>
        <w:t xml:space="preserve"> </w:t>
      </w:r>
      <w:r>
        <w:t xml:space="preserve">“output to”</w:t>
      </w:r>
      <w:r>
        <w:t xml:space="preserve">;</w:t>
      </w:r>
      <w:r>
        <w:t xml:space="preserve"> </w:t>
      </w:r>
      <w:r>
        <w:rPr>
          <w:rStyle w:val="VerbatimChar"/>
        </w:rPr>
        <w:t xml:space="preserve">report.docx</w:t>
      </w:r>
      <w:r>
        <w:t xml:space="preserve"> </w:t>
      </w:r>
      <w:r>
        <w:t xml:space="preserve">is the Word file Pandoc creates. Open it in Microsoft Word and your headings are real Word headings, your lists are real lists, and your bold text is bold.</w:t>
      </w:r>
    </w:p>
    <w:p>
      <w:pPr>
        <w:pStyle w:val="BodyText"/>
      </w:pPr>
      <w:r>
        <w:t xml:space="preserve">A few variations worth knowing:</w:t>
      </w:r>
    </w:p>
    <w:p>
      <w:pPr>
        <w:pStyle w:val="BodyText"/>
      </w:pPr>
      <w:r>
        <w:rPr>
          <w:b/>
          <w:bCs/>
        </w:rPr>
        <w:t xml:space="preserve">Be explicit about formats</w:t>
      </w:r>
      <w:r>
        <w:t xml:space="preserve"> </w:t>
      </w:r>
      <w:r>
        <w:t xml:space="preserve">(useful when file extensions are unusual):</w:t>
      </w:r>
    </w:p>
    <w:p>
      <w:pPr>
        <w:pStyle w:val="SourceCode"/>
      </w:pPr>
      <w:r>
        <w:rPr>
          <w:rStyle w:val="NormalTok"/>
        </w:rPr>
        <w:t xml:space="preserve">pandoc </w:t>
      </w:r>
      <w:r>
        <w:rPr>
          <w:rStyle w:val="OperatorTok"/>
        </w:rPr>
        <w:t xml:space="preserve">-</w:t>
      </w:r>
      <w:r>
        <w:rPr>
          <w:rStyle w:val="NormalTok"/>
        </w:rPr>
        <w:t xml:space="preserve">f markdown </w:t>
      </w:r>
      <w:r>
        <w:rPr>
          <w:rStyle w:val="OperatorTok"/>
        </w:rPr>
        <w:t xml:space="preserve">-</w:t>
      </w:r>
      <w:r>
        <w:rPr>
          <w:rStyle w:val="NormalTok"/>
        </w:rPr>
        <w:t xml:space="preserve">t docx report</w:t>
      </w:r>
      <w:r>
        <w:rPr>
          <w:rStyle w:val="OperatorTok"/>
        </w:rPr>
        <w:t xml:space="preserve">.</w:t>
      </w:r>
      <w:r>
        <w:rPr>
          <w:rStyle w:val="FunctionTok"/>
        </w:rPr>
        <w:t xml:space="preserve">md</w:t>
      </w:r>
      <w:r>
        <w:rPr>
          <w:rStyle w:val="NormalTok"/>
        </w:rPr>
        <w:t xml:space="preserve"> </w:t>
      </w:r>
      <w:r>
        <w:rPr>
          <w:rStyle w:val="OperatorTok"/>
        </w:rPr>
        <w:t xml:space="preserve">-</w:t>
      </w:r>
      <w:r>
        <w:rPr>
          <w:rStyle w:val="NormalTok"/>
        </w:rPr>
        <w:t xml:space="preserve">o report</w:t>
      </w:r>
      <w:r>
        <w:rPr>
          <w:rStyle w:val="OperatorTok"/>
        </w:rPr>
        <w:t xml:space="preserve">.</w:t>
      </w:r>
      <w:r>
        <w:rPr>
          <w:rStyle w:val="FunctionTok"/>
        </w:rPr>
        <w:t xml:space="preserve">docx</w:t>
      </w:r>
    </w:p>
    <w:p>
      <w:pPr>
        <w:pStyle w:val="FirstParagraph"/>
      </w:pPr>
      <w:r>
        <w:t xml:space="preserve">Here</w:t>
      </w:r>
      <w:r>
        <w:t xml:space="preserve"> </w:t>
      </w:r>
      <w:r>
        <w:rPr>
          <w:rStyle w:val="VerbatimChar"/>
        </w:rPr>
        <w:t xml:space="preserve">-f</w:t>
      </w:r>
      <w:r>
        <w:t xml:space="preserve"> </w:t>
      </w:r>
      <w:r>
        <w:t xml:space="preserve">is the</w:t>
      </w:r>
      <w:r>
        <w:t xml:space="preserve"> </w:t>
      </w:r>
      <w:r>
        <w:rPr>
          <w:i/>
          <w:iCs/>
        </w:rPr>
        <w:t xml:space="preserve">from</w:t>
      </w:r>
      <w:r>
        <w:t xml:space="preserve"> </w:t>
      </w:r>
      <w:r>
        <w:t xml:space="preserve">format and</w:t>
      </w:r>
      <w:r>
        <w:t xml:space="preserve"> </w:t>
      </w:r>
      <w:r>
        <w:rPr>
          <w:rStyle w:val="VerbatimChar"/>
        </w:rPr>
        <w:t xml:space="preserve">-t</w:t>
      </w:r>
      <w:r>
        <w:t xml:space="preserve"> </w:t>
      </w:r>
      <w:r>
        <w:t xml:space="preserve">is the</w:t>
      </w:r>
      <w:r>
        <w:t xml:space="preserve"> </w:t>
      </w:r>
      <w:r>
        <w:rPr>
          <w:i/>
          <w:iCs/>
        </w:rPr>
        <w:t xml:space="preserve">to</w:t>
      </w:r>
      <w:r>
        <w:t xml:space="preserve"> </w:t>
      </w:r>
      <w:r>
        <w:t xml:space="preserve">format.</w:t>
      </w:r>
    </w:p>
    <w:p>
      <w:pPr>
        <w:pStyle w:val="BodyText"/>
      </w:pPr>
      <w:r>
        <w:rPr>
          <w:b/>
          <w:bCs/>
        </w:rPr>
        <w:t xml:space="preserve">Generate a table of contents</w:t>
      </w:r>
      <w:r>
        <w:t xml:space="preserve"> </w:t>
      </w:r>
      <w:r>
        <w:t xml:space="preserve">automatically from your headings:</w:t>
      </w:r>
    </w:p>
    <w:p>
      <w:pPr>
        <w:pStyle w:val="SourceCode"/>
      </w:pPr>
      <w:r>
        <w:rPr>
          <w:rStyle w:val="NormalTok"/>
        </w:rPr>
        <w:t xml:space="preserve">pandoc report</w:t>
      </w:r>
      <w:r>
        <w:rPr>
          <w:rStyle w:val="OperatorTok"/>
        </w:rPr>
        <w:t xml:space="preserve">.</w:t>
      </w:r>
      <w:r>
        <w:rPr>
          <w:rStyle w:val="FunctionTok"/>
        </w:rPr>
        <w:t xml:space="preserve">md</w:t>
      </w:r>
      <w:r>
        <w:rPr>
          <w:rStyle w:val="NormalTok"/>
        </w:rPr>
        <w:t xml:space="preserve"> </w:t>
      </w:r>
      <w:r>
        <w:rPr>
          <w:rStyle w:val="OperatorTok"/>
        </w:rPr>
        <w:t xml:space="preserve">-</w:t>
      </w:r>
      <w:r>
        <w:rPr>
          <w:rStyle w:val="NormalTok"/>
        </w:rPr>
        <w:t xml:space="preserve">o report</w:t>
      </w:r>
      <w:r>
        <w:rPr>
          <w:rStyle w:val="OperatorTok"/>
        </w:rPr>
        <w:t xml:space="preserve">.</w:t>
      </w:r>
      <w:r>
        <w:rPr>
          <w:rStyle w:val="FunctionTok"/>
        </w:rPr>
        <w:t xml:space="preserve">docx</w:t>
      </w:r>
      <w:r>
        <w:rPr>
          <w:rStyle w:val="NormalTok"/>
        </w:rPr>
        <w:t xml:space="preserve"> </w:t>
      </w:r>
      <w:r>
        <w:rPr>
          <w:rStyle w:val="OperatorTok"/>
        </w:rPr>
        <w:t xml:space="preserve">--</w:t>
      </w:r>
      <w:r>
        <w:rPr>
          <w:rStyle w:val="NormalTok"/>
        </w:rPr>
        <w:t xml:space="preserve">toc</w:t>
      </w:r>
    </w:p>
    <w:p>
      <w:pPr>
        <w:pStyle w:val="FirstParagraph"/>
      </w:pPr>
      <w:r>
        <w:rPr>
          <w:b/>
          <w:bCs/>
        </w:rPr>
        <w:t xml:space="preserve">Match your organisation’s house style</w:t>
      </w:r>
      <w:r>
        <w:t xml:space="preserve"> </w:t>
      </w:r>
      <w:r>
        <w:t xml:space="preserve">with a reference document. Create a Word file styled the way you want — fonts, heading colours, spacing — save it as</w:t>
      </w:r>
      <w:r>
        <w:t xml:space="preserve"> </w:t>
      </w:r>
      <w:r>
        <w:rPr>
          <w:rStyle w:val="VerbatimChar"/>
        </w:rPr>
        <w:t xml:space="preserve">reference.docx</w:t>
      </w:r>
      <w:r>
        <w:t xml:space="preserve">, and Pandoc will apply those styles to its output:</w:t>
      </w:r>
    </w:p>
    <w:p>
      <w:pPr>
        <w:pStyle w:val="SourceCode"/>
      </w:pPr>
      <w:r>
        <w:rPr>
          <w:rStyle w:val="NormalTok"/>
        </w:rPr>
        <w:t xml:space="preserve">pandoc report</w:t>
      </w:r>
      <w:r>
        <w:rPr>
          <w:rStyle w:val="OperatorTok"/>
        </w:rPr>
        <w:t xml:space="preserve">.</w:t>
      </w:r>
      <w:r>
        <w:rPr>
          <w:rStyle w:val="FunctionTok"/>
        </w:rPr>
        <w:t xml:space="preserve">md</w:t>
      </w:r>
      <w:r>
        <w:rPr>
          <w:rStyle w:val="NormalTok"/>
        </w:rPr>
        <w:t xml:space="preserve"> </w:t>
      </w:r>
      <w:r>
        <w:rPr>
          <w:rStyle w:val="OperatorTok"/>
        </w:rPr>
        <w:t xml:space="preserve">-</w:t>
      </w:r>
      <w:r>
        <w:rPr>
          <w:rStyle w:val="NormalTok"/>
        </w:rPr>
        <w:t xml:space="preserve">o report</w:t>
      </w:r>
      <w:r>
        <w:rPr>
          <w:rStyle w:val="OperatorTok"/>
        </w:rPr>
        <w:t xml:space="preserve">.</w:t>
      </w:r>
      <w:r>
        <w:rPr>
          <w:rStyle w:val="FunctionTok"/>
        </w:rPr>
        <w:t xml:space="preserve">docx</w:t>
      </w:r>
      <w:r>
        <w:rPr>
          <w:rStyle w:val="NormalTok"/>
        </w:rPr>
        <w:t xml:space="preserve"> </w:t>
      </w:r>
      <w:r>
        <w:rPr>
          <w:rStyle w:val="OperatorTok"/>
        </w:rPr>
        <w:t xml:space="preserve">--</w:t>
      </w:r>
      <w:r>
        <w:rPr>
          <w:rStyle w:val="NormalTok"/>
        </w:rPr>
        <w:t xml:space="preserve">reference-doc</w:t>
      </w:r>
      <w:r>
        <w:rPr>
          <w:rStyle w:val="OperatorTok"/>
        </w:rPr>
        <w:t xml:space="preserve">=</w:t>
      </w:r>
      <w:r>
        <w:rPr>
          <w:rStyle w:val="NormalTok"/>
        </w:rPr>
        <w:t xml:space="preserve">reference</w:t>
      </w:r>
      <w:r>
        <w:rPr>
          <w:rStyle w:val="OperatorTok"/>
        </w:rPr>
        <w:t xml:space="preserve">.</w:t>
      </w:r>
      <w:r>
        <w:rPr>
          <w:rStyle w:val="FunctionTok"/>
        </w:rPr>
        <w:t xml:space="preserve">docx</w:t>
      </w:r>
    </w:p>
    <w:p>
      <w:pPr>
        <w:pStyle w:val="FirstParagraph"/>
      </w:pPr>
      <w:r>
        <w:t xml:space="preserve">This last one is the feature that turns Pandoc from a convenience into a serious tool: every document you produce can carry your exact branding, automatically, with no manual restyling.</w:t>
      </w:r>
    </w:p>
    <w:bookmarkEnd w:id="17"/>
    <w:bookmarkStart w:id="20" w:name="obsidian-where-the-markdown-lives"/>
    <w:p>
      <w:pPr>
        <w:pStyle w:val="Heading2"/>
      </w:pPr>
      <w:r>
        <w:t xml:space="preserve">Obsidian: Where the Markdown Lives</w:t>
      </w:r>
    </w:p>
    <w:p>
      <w:pPr>
        <w:pStyle w:val="FirstParagraph"/>
      </w:pPr>
      <w:r>
        <w:t xml:space="preserve">Writing Markdown in Notepad works, but it is not where the method comes alive.</w:t>
      </w:r>
      <w:r>
        <w:t xml:space="preserve"> </w:t>
      </w:r>
      <w:r>
        <w:rPr>
          <w:b/>
          <w:bCs/>
        </w:rPr>
        <w:t xml:space="preserve">Obsidian</w:t>
      </w:r>
      <w:r>
        <w:t xml:space="preserve"> </w:t>
      </w:r>
      <w:r>
        <w:t xml:space="preserve">is a free knowledge-management application that stores your notes as plain Markdown files in a normal folder on your computer — Obsidian calls that folder a</w:t>
      </w:r>
      <w:r>
        <w:t xml:space="preserve"> </w:t>
      </w:r>
      <w:r>
        <w:rPr>
          <w:i/>
          <w:iCs/>
        </w:rPr>
        <w:t xml:space="preserve">vault</w:t>
      </w:r>
      <w:r>
        <w:t xml:space="preserve">. Because the notes are ordinary</w:t>
      </w:r>
      <w:r>
        <w:t xml:space="preserve"> </w:t>
      </w:r>
      <w:r>
        <w:rPr>
          <w:rStyle w:val="VerbatimChar"/>
        </w:rPr>
        <w:t xml:space="preserve">.md</w:t>
      </w:r>
      <w:r>
        <w:t xml:space="preserve"> </w:t>
      </w:r>
      <w:r>
        <w:t xml:space="preserve">files, nothing is locked inside a proprietary database: you own the files, you can back them up, search them, and — crucially — feed them straight to Pandoc.</w:t>
      </w:r>
    </w:p>
    <w:p>
      <w:pPr>
        <w:pStyle w:val="BodyText"/>
      </w:pPr>
      <w:r>
        <w:t xml:space="preserve">Obsidian’s signature feature is</w:t>
      </w:r>
      <w:r>
        <w:t xml:space="preserve"> </w:t>
      </w:r>
      <w:r>
        <w:rPr>
          <w:b/>
          <w:bCs/>
        </w:rPr>
        <w:t xml:space="preserve">linking</w:t>
      </w:r>
      <w:r>
        <w:t xml:space="preserve">. Type</w:t>
      </w:r>
      <w:r>
        <w:t xml:space="preserve"> </w:t>
      </w:r>
      <w:r>
        <w:rPr>
          <w:rStyle w:val="VerbatimChar"/>
        </w:rPr>
        <w:t xml:space="preserve">[[</w:t>
      </w:r>
      <w:r>
        <w:t xml:space="preserve"> </w:t>
      </w:r>
      <w:r>
        <w:t xml:space="preserve">and you can connect one note to another, building a web of related ideas that you can explore visually in its graph view. It is part notebook, part second brain, and it has become the default home for a lot of people who think in Markdown.</w:t>
      </w:r>
    </w:p>
    <w:bookmarkStart w:id="18" w:name="installing-the-pandoc-plugin-in-obsidian"/>
    <w:p>
      <w:pPr>
        <w:pStyle w:val="Heading3"/>
      </w:pPr>
      <w:r>
        <w:t xml:space="preserve">Installing the Pandoc plugin in Obsidian</w:t>
      </w:r>
    </w:p>
    <w:p>
      <w:pPr>
        <w:pStyle w:val="FirstParagraph"/>
      </w:pPr>
      <w:r>
        <w:t xml:space="preserve">Obsidian can export to Word through a community plugin that calls the Pandoc you already installed. Set it up once:</w:t>
      </w:r>
    </w:p>
    <w:p>
      <w:pPr>
        <w:pStyle w:val="Compact"/>
        <w:numPr>
          <w:ilvl w:val="0"/>
          <w:numId w:val="1002"/>
        </w:numPr>
      </w:pPr>
      <w:r>
        <w:t xml:space="preserve">Make sure Pandoc is installed and</w:t>
      </w:r>
      <w:r>
        <w:t xml:space="preserve"> </w:t>
      </w:r>
      <w:r>
        <w:rPr>
          <w:rStyle w:val="VerbatimChar"/>
        </w:rPr>
        <w:t xml:space="preserve">pandoc --version</w:t>
      </w:r>
      <w:r>
        <w:t xml:space="preserve"> </w:t>
      </w:r>
      <w:r>
        <w:t xml:space="preserve">works in your terminal (see above). The plugin drives Pandoc; it does not bundle it.</w:t>
      </w:r>
    </w:p>
    <w:p>
      <w:pPr>
        <w:pStyle w:val="Compact"/>
        <w:numPr>
          <w:ilvl w:val="0"/>
          <w:numId w:val="1002"/>
        </w:numPr>
      </w:pPr>
      <w:r>
        <w:t xml:space="preserve">Open Obsidian and go to</w:t>
      </w:r>
      <w:r>
        <w:t xml:space="preserve"> </w:t>
      </w:r>
      <w:r>
        <w:rPr>
          <w:b/>
          <w:bCs/>
        </w:rPr>
        <w:t xml:space="preserve">Settings</w:t>
      </w:r>
      <w:r>
        <w:t xml:space="preserve"> </w:t>
      </w:r>
      <w:r>
        <w:t xml:space="preserve">(the gear icon, bottom-left).</w:t>
      </w:r>
    </w:p>
    <w:p>
      <w:pPr>
        <w:pStyle w:val="Compact"/>
        <w:numPr>
          <w:ilvl w:val="0"/>
          <w:numId w:val="1002"/>
        </w:numPr>
      </w:pPr>
      <w:r>
        <w:t xml:space="preserve">Choose</w:t>
      </w:r>
      <w:r>
        <w:t xml:space="preserve"> </w:t>
      </w:r>
      <w:r>
        <w:rPr>
          <w:b/>
          <w:bCs/>
        </w:rPr>
        <w:t xml:space="preserve">Community plugins</w:t>
      </w:r>
      <w:r>
        <w:t xml:space="preserve">. If this is your first one, click</w:t>
      </w:r>
      <w:r>
        <w:t xml:space="preserve"> </w:t>
      </w:r>
      <w:r>
        <w:rPr>
          <w:b/>
          <w:bCs/>
        </w:rPr>
        <w:t xml:space="preserve">Turn on community plugins</w:t>
      </w:r>
      <w:r>
        <w:t xml:space="preserve"> </w:t>
      </w:r>
      <w:r>
        <w:t xml:space="preserve">to enable them.</w:t>
      </w:r>
    </w:p>
    <w:p>
      <w:pPr>
        <w:pStyle w:val="Compact"/>
        <w:numPr>
          <w:ilvl w:val="0"/>
          <w:numId w:val="1002"/>
        </w:numPr>
      </w:pPr>
      <w:r>
        <w:t xml:space="preserve">Click</w:t>
      </w:r>
      <w:r>
        <w:t xml:space="preserve"> </w:t>
      </w:r>
      <w:r>
        <w:rPr>
          <w:b/>
          <w:bCs/>
        </w:rPr>
        <w:t xml:space="preserve">Browse</w:t>
      </w:r>
      <w:r>
        <w:t xml:space="preserve">, then search for</w:t>
      </w:r>
      <w:r>
        <w:t xml:space="preserve"> </w:t>
      </w:r>
      <w:r>
        <w:rPr>
          <w:b/>
          <w:bCs/>
        </w:rPr>
        <w:t xml:space="preserve">“Pandoc”</w:t>
      </w:r>
      <w:r>
        <w:t xml:space="preserve">. The plugin you want is</w:t>
      </w:r>
      <w:r>
        <w:t xml:space="preserve"> </w:t>
      </w:r>
      <w:r>
        <w:rPr>
          <w:b/>
          <w:bCs/>
        </w:rPr>
        <w:t xml:space="preserve">Pandoc Plugin</w:t>
      </w:r>
      <w:r>
        <w:t xml:space="preserve"> </w:t>
      </w:r>
      <w:r>
        <w:t xml:space="preserve">by Oliver Balfour.</w:t>
      </w:r>
    </w:p>
    <w:p>
      <w:pPr>
        <w:pStyle w:val="Compact"/>
        <w:numPr>
          <w:ilvl w:val="0"/>
          <w:numId w:val="1002"/>
        </w:numPr>
      </w:pPr>
      <w:r>
        <w:t xml:space="preserve">Click</w:t>
      </w:r>
      <w:r>
        <w:t xml:space="preserve"> </w:t>
      </w:r>
      <w:r>
        <w:rPr>
          <w:b/>
          <w:bCs/>
        </w:rPr>
        <w:t xml:space="preserve">Install</w:t>
      </w:r>
      <w:r>
        <w:t xml:space="preserve">, then</w:t>
      </w:r>
      <w:r>
        <w:t xml:space="preserve"> </w:t>
      </w:r>
      <w:r>
        <w:rPr>
          <w:b/>
          <w:bCs/>
        </w:rPr>
        <w:t xml:space="preserve">Enable</w:t>
      </w:r>
      <w:r>
        <w:t xml:space="preserve">.</w:t>
      </w:r>
    </w:p>
    <w:p>
      <w:pPr>
        <w:pStyle w:val="Compact"/>
        <w:numPr>
          <w:ilvl w:val="0"/>
          <w:numId w:val="1002"/>
        </w:numPr>
      </w:pPr>
      <w:r>
        <w:rPr>
          <w:i/>
          <w:iCs/>
        </w:rPr>
        <w:t xml:space="preserve">(Optional but recommended on Windows)</w:t>
      </w:r>
      <w:r>
        <w:t xml:space="preserve"> </w:t>
      </w:r>
      <w:r>
        <w:t xml:space="preserve">In the plugin’s settings, set the</w:t>
      </w:r>
      <w:r>
        <w:t xml:space="preserve"> </w:t>
      </w:r>
      <w:r>
        <w:rPr>
          <w:b/>
          <w:bCs/>
        </w:rPr>
        <w:t xml:space="preserve">Pandoc path</w:t>
      </w:r>
      <w:r>
        <w:t xml:space="preserve"> </w:t>
      </w:r>
      <w:r>
        <w:t xml:space="preserve">to the full path of your</w:t>
      </w:r>
      <w:r>
        <w:t xml:space="preserve"> </w:t>
      </w:r>
      <w:r>
        <w:rPr>
          <w:rStyle w:val="VerbatimChar"/>
        </w:rPr>
        <w:t xml:space="preserve">pandoc.exe</w:t>
      </w:r>
      <w:r>
        <w:t xml:space="preserve"> </w:t>
      </w:r>
      <w:r>
        <w:t xml:space="preserve">— for example</w:t>
      </w:r>
      <w:r>
        <w:t xml:space="preserve"> </w:t>
      </w:r>
      <w:r>
        <w:rPr>
          <w:rStyle w:val="VerbatimChar"/>
        </w:rPr>
        <w:t xml:space="preserve">C:\Program Files\Pandoc\pandoc.exe</w:t>
      </w:r>
      <w:r>
        <w:t xml:space="preserve">. This avoids any</w:t>
      </w:r>
      <w:r>
        <w:t xml:space="preserve"> </w:t>
      </w:r>
      <w:r>
        <w:t xml:space="preserve">“Pandoc not found”</w:t>
      </w:r>
      <w:r>
        <w:t xml:space="preserve"> </w:t>
      </w:r>
      <w:r>
        <w:t xml:space="preserve">errors if Obsidian cannot see your system</w:t>
      </w:r>
      <w:r>
        <w:t xml:space="preserve"> </w:t>
      </w:r>
      <w:r>
        <w:rPr>
          <w:rStyle w:val="VerbatimChar"/>
        </w:rPr>
        <w:t xml:space="preserve">PATH</w:t>
      </w:r>
      <w:r>
        <w:t xml:space="preserve">.</w:t>
      </w:r>
    </w:p>
    <w:bookmarkEnd w:id="18"/>
    <w:bookmarkStart w:id="19" w:name="using-it"/>
    <w:p>
      <w:pPr>
        <w:pStyle w:val="Heading3"/>
      </w:pPr>
      <w:r>
        <w:t xml:space="preserve">Using it</w:t>
      </w:r>
    </w:p>
    <w:p>
      <w:pPr>
        <w:pStyle w:val="FirstParagraph"/>
      </w:pPr>
      <w:r>
        <w:t xml:space="preserve">Open the note you want to export and bring up the command palette with</w:t>
      </w:r>
      <w:r>
        <w:t xml:space="preserve"> </w:t>
      </w:r>
      <w:r>
        <w:rPr>
          <w:b/>
          <w:bCs/>
        </w:rPr>
        <w:t xml:space="preserve">Ctrl+P</w:t>
      </w:r>
      <w:r>
        <w:t xml:space="preserve">. Type</w:t>
      </w:r>
      <w:r>
        <w:t xml:space="preserve"> </w:t>
      </w:r>
      <w:r>
        <w:t xml:space="preserve">“Pandoc”</w:t>
      </w:r>
      <w:r>
        <w:t xml:space="preserve"> </w:t>
      </w:r>
      <w:r>
        <w:t xml:space="preserve">and you will see export commands such as</w:t>
      </w:r>
      <w:r>
        <w:t xml:space="preserve"> </w:t>
      </w:r>
      <w:r>
        <w:rPr>
          <w:b/>
          <w:bCs/>
        </w:rPr>
        <w:t xml:space="preserve">“Pandoc Plugin: Export as Word Document (.docx)”</w:t>
      </w:r>
      <w:r>
        <w:t xml:space="preserve">. Select it. The plugin hands your note to Pandoc behind the scenes and drops a finished</w:t>
      </w:r>
      <w:r>
        <w:t xml:space="preserve"> </w:t>
      </w:r>
      <w:r>
        <w:rPr>
          <w:rStyle w:val="VerbatimChar"/>
        </w:rPr>
        <w:t xml:space="preserve">.docx</w:t>
      </w:r>
      <w:r>
        <w:t xml:space="preserve"> </w:t>
      </w:r>
      <w:r>
        <w:t xml:space="preserve">next to the original note in your vault folder. The same palette offers PDF and HTML export, so the one workflow covers every format you are likely to hand someone.</w:t>
      </w:r>
    </w:p>
    <w:bookmarkEnd w:id="19"/>
    <w:bookmarkEnd w:id="20"/>
    <w:bookmarkStart w:id="21" w:name="X3aab457a8f84f9afc0dfa34e96803caea1f1c91"/>
    <w:p>
      <w:pPr>
        <w:pStyle w:val="Heading2"/>
      </w:pPr>
      <w:r>
        <w:t xml:space="preserve">The Payoff: Why Markdown and Obsidian Are Worth It</w:t>
      </w:r>
    </w:p>
    <w:p>
      <w:pPr>
        <w:pStyle w:val="FirstParagraph"/>
      </w:pPr>
      <w:r>
        <w:t xml:space="preserve">It is reasonable to ask why you would change how you write at all. The benefits compound:</w:t>
      </w:r>
    </w:p>
    <w:p>
      <w:pPr>
        <w:numPr>
          <w:ilvl w:val="0"/>
          <w:numId w:val="1003"/>
        </w:numPr>
      </w:pPr>
      <w:r>
        <w:rPr>
          <w:b/>
          <w:bCs/>
        </w:rPr>
        <w:t xml:space="preserve">Your files are yours, forever.</w:t>
      </w:r>
      <w:r>
        <w:t xml:space="preserve"> </w:t>
      </w:r>
      <w:r>
        <w:t xml:space="preserve">Markdown is plain text. It opens in any editor, on any operating system, and will still open in fifty years. There is no proprietary format to be locked out of and no subscription that, once lapsed, holds your work hostage.</w:t>
      </w:r>
    </w:p>
    <w:p>
      <w:pPr>
        <w:numPr>
          <w:ilvl w:val="0"/>
          <w:numId w:val="1003"/>
        </w:numPr>
      </w:pPr>
      <w:r>
        <w:rPr>
          <w:b/>
          <w:bCs/>
        </w:rPr>
        <w:t xml:space="preserve">You focus on writing, not formatting.</w:t>
      </w:r>
      <w:r>
        <w:t xml:space="preserve"> </w:t>
      </w:r>
      <w:r>
        <w:t xml:space="preserve">Because structure is expressed in simple marks, you stop fiddling with fonts and margins mid-sentence and keep writing. The formatting is applied consistently, later, by the tool.</w:t>
      </w:r>
    </w:p>
    <w:p>
      <w:pPr>
        <w:numPr>
          <w:ilvl w:val="0"/>
          <w:numId w:val="1003"/>
        </w:numPr>
      </w:pPr>
      <w:r>
        <w:rPr>
          <w:b/>
          <w:bCs/>
        </w:rPr>
        <w:t xml:space="preserve">One source, every format.</w:t>
      </w:r>
      <w:r>
        <w:t xml:space="preserve"> </w:t>
      </w:r>
      <w:r>
        <w:t xml:space="preserve">The same</w:t>
      </w:r>
      <w:r>
        <w:t xml:space="preserve"> </w:t>
      </w:r>
      <w:r>
        <w:rPr>
          <w:rStyle w:val="VerbatimChar"/>
        </w:rPr>
        <w:t xml:space="preserve">.md</w:t>
      </w:r>
      <w:r>
        <w:t xml:space="preserve"> </w:t>
      </w:r>
      <w:r>
        <w:t xml:space="preserve">file becomes a Word document for a client, a PDF for printing, an HTML page for the web, and a slide deck — all from Pandoc, all from the one source of truth. No more reconciling four copies of the same content.</w:t>
      </w:r>
    </w:p>
    <w:p>
      <w:pPr>
        <w:numPr>
          <w:ilvl w:val="0"/>
          <w:numId w:val="1003"/>
        </w:numPr>
      </w:pPr>
      <w:r>
        <w:rPr>
          <w:b/>
          <w:bCs/>
        </w:rPr>
        <w:t xml:space="preserve">It is fast and future-proof.</w:t>
      </w:r>
      <w:r>
        <w:t xml:space="preserve"> </w:t>
      </w:r>
      <w:r>
        <w:t xml:space="preserve">Plain-text files are tiny, search instantly, and play perfectly with version control and backup tools.</w:t>
      </w:r>
    </w:p>
    <w:p>
      <w:pPr>
        <w:numPr>
          <w:ilvl w:val="0"/>
          <w:numId w:val="1003"/>
        </w:numPr>
      </w:pPr>
      <w:r>
        <w:rPr>
          <w:b/>
          <w:bCs/>
        </w:rPr>
        <w:t xml:space="preserve">Obsidian turns notes into knowledge.</w:t>
      </w:r>
      <w:r>
        <w:t xml:space="preserve"> </w:t>
      </w:r>
      <w:r>
        <w:t xml:space="preserve">Linking related notes and seeing them in the graph view surfaces connections you would otherwise miss, so your collection of documents becomes a genuine thinking tool rather than a pile of files.</w:t>
      </w:r>
    </w:p>
    <w:p>
      <w:pPr>
        <w:pStyle w:val="FirstParagraph"/>
      </w:pPr>
      <w:r>
        <w:t xml:space="preserve">Put together, the workflow is simple and durable:</w:t>
      </w:r>
      <w:r>
        <w:t xml:space="preserve"> </w:t>
      </w:r>
      <w:r>
        <w:rPr>
          <w:b/>
          <w:bCs/>
        </w:rPr>
        <w:t xml:space="preserve">think and write in Obsidian, store everything as Markdown, and let Pandoc deliver whatever format the outside world demands.</w:t>
      </w:r>
      <w:r>
        <w:t xml:space="preserve"> </w:t>
      </w:r>
      <w:r>
        <w:t xml:space="preserve">You learn it once, and it pays you back on every document you ever write again.</w:t>
      </w:r>
    </w:p>
    <w:bookmarkEnd w:id="21"/>
    <w:bookmarkStart w:id="26" w:name="further-reading"/>
    <w:p>
      <w:pPr>
        <w:pStyle w:val="Heading2"/>
      </w:pPr>
      <w:r>
        <w:t xml:space="preserve">Further Reading</w:t>
      </w:r>
    </w:p>
    <w:p>
      <w:pPr>
        <w:pStyle w:val="Compact"/>
        <w:numPr>
          <w:ilvl w:val="0"/>
          <w:numId w:val="1004"/>
        </w:numPr>
      </w:pPr>
      <w:r>
        <w:t xml:space="preserve">Pandoc — Official site and installation guide:</w:t>
      </w:r>
      <w:r>
        <w:t xml:space="preserve"> </w:t>
      </w:r>
      <w:hyperlink r:id="rId10">
        <w:r>
          <w:rPr>
            <w:rStyle w:val="Hyperlink"/>
          </w:rPr>
          <w:t xml:space="preserve">https://pandoc.org/installing.html</w:t>
        </w:r>
      </w:hyperlink>
    </w:p>
    <w:p>
      <w:pPr>
        <w:pStyle w:val="Compact"/>
        <w:numPr>
          <w:ilvl w:val="0"/>
          <w:numId w:val="1004"/>
        </w:numPr>
      </w:pPr>
      <w:r>
        <w:t xml:space="preserve">Pandoc — User’s Guide (the complete manual):</w:t>
      </w:r>
      <w:r>
        <w:t xml:space="preserve"> </w:t>
      </w:r>
      <w:hyperlink r:id="rId22">
        <w:r>
          <w:rPr>
            <w:rStyle w:val="Hyperlink"/>
          </w:rPr>
          <w:t xml:space="preserve">https://pandoc.org/MANUAL.html</w:t>
        </w:r>
      </w:hyperlink>
    </w:p>
    <w:p>
      <w:pPr>
        <w:pStyle w:val="Compact"/>
        <w:numPr>
          <w:ilvl w:val="0"/>
          <w:numId w:val="1004"/>
        </w:numPr>
      </w:pPr>
      <w:r>
        <w:t xml:space="preserve">Markdown Guide — A clear, friendly reference:</w:t>
      </w:r>
      <w:r>
        <w:t xml:space="preserve"> </w:t>
      </w:r>
      <w:hyperlink r:id="rId23">
        <w:r>
          <w:rPr>
            <w:rStyle w:val="Hyperlink"/>
          </w:rPr>
          <w:t xml:space="preserve">https://www.markdownguide.org</w:t>
        </w:r>
      </w:hyperlink>
    </w:p>
    <w:p>
      <w:pPr>
        <w:pStyle w:val="Compact"/>
        <w:numPr>
          <w:ilvl w:val="0"/>
          <w:numId w:val="1004"/>
        </w:numPr>
      </w:pPr>
      <w:r>
        <w:t xml:space="preserve">Obsidian — Download and documentation:</w:t>
      </w:r>
      <w:r>
        <w:t xml:space="preserve"> </w:t>
      </w:r>
      <w:hyperlink r:id="rId24">
        <w:r>
          <w:rPr>
            <w:rStyle w:val="Hyperlink"/>
          </w:rPr>
          <w:t xml:space="preserve">https://obsidian.md</w:t>
        </w:r>
      </w:hyperlink>
    </w:p>
    <w:p>
      <w:pPr>
        <w:pStyle w:val="Compact"/>
        <w:numPr>
          <w:ilvl w:val="0"/>
          <w:numId w:val="1004"/>
        </w:numPr>
      </w:pPr>
      <w:r>
        <w:t xml:space="preserve">Obsidian Pandoc Plugin by Oliver Balfour:</w:t>
      </w:r>
      <w:r>
        <w:t xml:space="preserve"> </w:t>
      </w:r>
      <w:hyperlink r:id="rId25">
        <w:r>
          <w:rPr>
            <w:rStyle w:val="Hyperlink"/>
          </w:rPr>
          <w:t xml:space="preserve">https://github.com/OliverBalfour/obsidian-pandoc</w:t>
        </w:r>
      </w:hyperlink>
    </w:p>
    <w:bookmarkEnd w:id="26"/>
    <w:bookmarkEnd w:id="2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25" Target="https://github.com/OliverBalfour/obsidian-pandoc" TargetMode="External" /><Relationship Type="http://schemas.openxmlformats.org/officeDocument/2006/relationships/hyperlink" Id="rId24" Target="https://obsidian.md" TargetMode="External" /><Relationship Type="http://schemas.openxmlformats.org/officeDocument/2006/relationships/hyperlink" Id="rId22" Target="https://pandoc.org/MANUAL.html" TargetMode="External" /><Relationship Type="http://schemas.openxmlformats.org/officeDocument/2006/relationships/hyperlink" Id="rId10" Target="https://pandoc.org/installing.html" TargetMode="External" /><Relationship Type="http://schemas.openxmlformats.org/officeDocument/2006/relationships/hyperlink" Id="rId23" Target="https://www.markdownguide.org" TargetMode="External" /></Relationships>
</file>

<file path=word/_rels/footnotes.xml.rels><?xml version="1.0" encoding="UTF-8"?><Relationships xmlns="http://schemas.openxmlformats.org/package/2006/relationships"><Relationship Type="http://schemas.openxmlformats.org/officeDocument/2006/relationships/hyperlink" Id="rId25" Target="https://github.com/OliverBalfour/obsidian-pandoc" TargetMode="External" /><Relationship Type="http://schemas.openxmlformats.org/officeDocument/2006/relationships/hyperlink" Id="rId24" Target="https://obsidian.md" TargetMode="External" /><Relationship Type="http://schemas.openxmlformats.org/officeDocument/2006/relationships/hyperlink" Id="rId22" Target="https://pandoc.org/MANUAL.html" TargetMode="External" /><Relationship Type="http://schemas.openxmlformats.org/officeDocument/2006/relationships/hyperlink" Id="rId10" Target="https://pandoc.org/installing.html" TargetMode="External" /><Relationship Type="http://schemas.openxmlformats.org/officeDocument/2006/relationships/hyperlink" Id="rId23" Target="https://www.markdownguide.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Markdown to Word: A Practical Guide to Pandoc on Windows 11</dc:title>
  <dc:creator>Mark Corrigan</dc:creator>
  <cp:keywords/>
  <dcterms:created xsi:type="dcterms:W3CDTF">2026-06-04T14:13:44Z</dcterms:created>
  <dcterms:modified xsi:type="dcterms:W3CDTF">2026-06-04T14:13:44Z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2026-06-04</vt:lpwstr>
  </property>
</Properties>
</file>